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0CA1390C" w:rsidR="00F142A3" w:rsidRPr="000301DA"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eastAsia="it-IT"/>
        </w:rPr>
      </w:pPr>
      <w:r w:rsidRPr="000301DA">
        <w:rPr>
          <w:rFonts w:ascii="Times New Roman" w:eastAsia="Times New Roman" w:hAnsi="Times New Roman" w:cs="Times New Roman"/>
          <w:i/>
          <w:iCs/>
          <w:sz w:val="24"/>
          <w:szCs w:val="24"/>
          <w:lang w:eastAsia="it-IT"/>
        </w:rPr>
        <w:t>Comunicato stampa n. 1</w:t>
      </w:r>
      <w:r w:rsidR="00032732">
        <w:rPr>
          <w:rFonts w:ascii="Times New Roman" w:eastAsia="Times New Roman" w:hAnsi="Times New Roman" w:cs="Times New Roman"/>
          <w:i/>
          <w:iCs/>
          <w:sz w:val="24"/>
          <w:szCs w:val="24"/>
          <w:lang w:eastAsia="it-IT"/>
        </w:rPr>
        <w:t>7</w:t>
      </w:r>
    </w:p>
    <w:p w14:paraId="2179D273" w14:textId="77777777" w:rsidR="00F244D2" w:rsidRDefault="00032732" w:rsidP="00F244D2">
      <w:pPr>
        <w:ind w:left="2410"/>
        <w:jc w:val="both"/>
        <w:rPr>
          <w:rFonts w:ascii="Times New Roman" w:hAnsi="Times New Roman" w:cs="Times New Roman"/>
          <w:b/>
          <w:bCs/>
          <w:sz w:val="28"/>
          <w:szCs w:val="28"/>
        </w:rPr>
      </w:pPr>
      <w:r w:rsidRPr="008332AB">
        <w:rPr>
          <w:rFonts w:ascii="Times New Roman" w:hAnsi="Times New Roman" w:cs="Times New Roman"/>
          <w:b/>
          <w:bCs/>
          <w:sz w:val="28"/>
          <w:szCs w:val="28"/>
        </w:rPr>
        <w:t>EIMA International: tecnologie e politiche per l’agricoltura</w:t>
      </w:r>
    </w:p>
    <w:p w14:paraId="0DF8D2CC" w14:textId="3514D1A9" w:rsidR="00032732" w:rsidRPr="00F244D2" w:rsidRDefault="00032732" w:rsidP="00F244D2">
      <w:pPr>
        <w:ind w:left="2410"/>
        <w:jc w:val="both"/>
        <w:rPr>
          <w:rFonts w:ascii="Times New Roman" w:hAnsi="Times New Roman" w:cs="Times New Roman"/>
          <w:b/>
          <w:bCs/>
          <w:sz w:val="28"/>
          <w:szCs w:val="28"/>
        </w:rPr>
      </w:pPr>
      <w:r w:rsidRPr="008332AB">
        <w:rPr>
          <w:rFonts w:ascii="Times New Roman" w:hAnsi="Times New Roman" w:cs="Times New Roman"/>
          <w:b/>
          <w:bCs/>
          <w:i/>
          <w:iCs/>
          <w:sz w:val="24"/>
          <w:szCs w:val="24"/>
        </w:rPr>
        <w:t xml:space="preserve">Presentata presso il MASAF la 47ma edizione della grande rassegna della meccanica agricola, in programma a Bologna del 10 al 14 novembre. Oltre 60 mila modelli di macchine e attrezzature, prodotte da 1.800 industrie di </w:t>
      </w:r>
      <w:r w:rsidR="00C25B69">
        <w:rPr>
          <w:rFonts w:ascii="Times New Roman" w:hAnsi="Times New Roman" w:cs="Times New Roman"/>
          <w:b/>
          <w:bCs/>
          <w:i/>
          <w:iCs/>
          <w:sz w:val="24"/>
          <w:szCs w:val="24"/>
        </w:rPr>
        <w:t>4</w:t>
      </w:r>
      <w:r w:rsidRPr="008332AB">
        <w:rPr>
          <w:rFonts w:ascii="Times New Roman" w:hAnsi="Times New Roman" w:cs="Times New Roman"/>
          <w:b/>
          <w:bCs/>
          <w:i/>
          <w:iCs/>
          <w:sz w:val="24"/>
          <w:szCs w:val="24"/>
        </w:rPr>
        <w:t xml:space="preserve">5 Paesi. Tecnologie italiane in primo piano per rispondere alle sfide dell’agricoltura e dell’ambiente. </w:t>
      </w:r>
    </w:p>
    <w:p w14:paraId="384622DE" w14:textId="54EB6B2C" w:rsidR="007A0DC4" w:rsidRDefault="00032732" w:rsidP="007A0DC4">
      <w:pPr>
        <w:ind w:left="2410"/>
        <w:jc w:val="both"/>
        <w:rPr>
          <w:rFonts w:ascii="Times New Roman" w:hAnsi="Times New Roman" w:cs="Times New Roman"/>
          <w:sz w:val="24"/>
          <w:szCs w:val="24"/>
        </w:rPr>
      </w:pPr>
      <w:r w:rsidRPr="00132537">
        <w:rPr>
          <w:rFonts w:ascii="Times New Roman" w:hAnsi="Times New Roman" w:cs="Times New Roman"/>
          <w:sz w:val="24"/>
          <w:szCs w:val="24"/>
        </w:rPr>
        <w:t xml:space="preserve">Si è concluso questa mattina a Roma, con una conferenza stampa presso il Ministero dell’Agricoltura, della </w:t>
      </w:r>
      <w:r w:rsidR="00C16797">
        <w:rPr>
          <w:rFonts w:ascii="Times New Roman" w:hAnsi="Times New Roman" w:cs="Times New Roman"/>
          <w:sz w:val="24"/>
          <w:szCs w:val="24"/>
        </w:rPr>
        <w:t>S</w:t>
      </w:r>
      <w:r w:rsidRPr="00132537">
        <w:rPr>
          <w:rFonts w:ascii="Times New Roman" w:hAnsi="Times New Roman" w:cs="Times New Roman"/>
          <w:sz w:val="24"/>
          <w:szCs w:val="24"/>
        </w:rPr>
        <w:t xml:space="preserve">ovranità </w:t>
      </w:r>
      <w:r w:rsidR="00C16797">
        <w:rPr>
          <w:rFonts w:ascii="Times New Roman" w:hAnsi="Times New Roman" w:cs="Times New Roman"/>
          <w:sz w:val="24"/>
          <w:szCs w:val="24"/>
        </w:rPr>
        <w:t>A</w:t>
      </w:r>
      <w:r w:rsidRPr="00132537">
        <w:rPr>
          <w:rFonts w:ascii="Times New Roman" w:hAnsi="Times New Roman" w:cs="Times New Roman"/>
          <w:sz w:val="24"/>
          <w:szCs w:val="24"/>
        </w:rPr>
        <w:t xml:space="preserve">limentare e delle </w:t>
      </w:r>
      <w:r w:rsidR="00C16797">
        <w:rPr>
          <w:rFonts w:ascii="Times New Roman" w:hAnsi="Times New Roman" w:cs="Times New Roman"/>
          <w:sz w:val="24"/>
          <w:szCs w:val="24"/>
        </w:rPr>
        <w:t>F</w:t>
      </w:r>
      <w:r w:rsidRPr="00132537">
        <w:rPr>
          <w:rFonts w:ascii="Times New Roman" w:hAnsi="Times New Roman" w:cs="Times New Roman"/>
          <w:sz w:val="24"/>
          <w:szCs w:val="24"/>
        </w:rPr>
        <w:t>oreste</w:t>
      </w:r>
      <w:r w:rsidR="00F030A6" w:rsidRPr="00132537">
        <w:rPr>
          <w:rFonts w:ascii="Times New Roman" w:hAnsi="Times New Roman" w:cs="Times New Roman"/>
          <w:sz w:val="24"/>
          <w:szCs w:val="24"/>
        </w:rPr>
        <w:t xml:space="preserve"> </w:t>
      </w:r>
      <w:r w:rsidR="007A0DC4">
        <w:rPr>
          <w:rFonts w:ascii="Times New Roman" w:hAnsi="Times New Roman" w:cs="Times New Roman"/>
          <w:sz w:val="24"/>
          <w:szCs w:val="24"/>
        </w:rPr>
        <w:t xml:space="preserve"> </w:t>
      </w:r>
      <w:r w:rsidRPr="00132537">
        <w:rPr>
          <w:rFonts w:ascii="Times New Roman" w:hAnsi="Times New Roman" w:cs="Times New Roman"/>
          <w:sz w:val="24"/>
          <w:szCs w:val="24"/>
        </w:rPr>
        <w:t xml:space="preserve"> il programma di promozione di EIMA International, la grande rassegna della meccanica agricola che si terrà alla fiera di Bologna dal 10 al 14 novembre prossimo. L’esposizione, che è organizzata dalla Federazione italiana dei costruttori FederUnacoma (Confindustria) e che vede la partecipazione ufficiale del Ministero, si annuncia estremamente importante per ampiezza merceologica e qualità dei contenuti. “Le industrie espositrici saranno 1.800 </w:t>
      </w:r>
      <w:proofErr w:type="gramStart"/>
      <w:r w:rsidR="00F244D2" w:rsidRPr="00132537">
        <w:rPr>
          <w:rFonts w:ascii="Times New Roman" w:hAnsi="Times New Roman" w:cs="Times New Roman"/>
          <w:sz w:val="24"/>
          <w:szCs w:val="24"/>
        </w:rPr>
        <w:t xml:space="preserve">- </w:t>
      </w:r>
      <w:r w:rsidRPr="00132537">
        <w:rPr>
          <w:rFonts w:ascii="Times New Roman" w:hAnsi="Times New Roman" w:cs="Times New Roman"/>
          <w:sz w:val="24"/>
          <w:szCs w:val="24"/>
        </w:rPr>
        <w:t xml:space="preserve"> ha</w:t>
      </w:r>
      <w:proofErr w:type="gramEnd"/>
      <w:r w:rsidRPr="00132537">
        <w:rPr>
          <w:rFonts w:ascii="Times New Roman" w:hAnsi="Times New Roman" w:cs="Times New Roman"/>
          <w:sz w:val="24"/>
          <w:szCs w:val="24"/>
        </w:rPr>
        <w:t xml:space="preserve"> spiegato il Direttore Generale di FederUnacoma Simona Rapastella nel corso della conferenza - delle quali oltre 600 estere in rappresentanza di </w:t>
      </w:r>
      <w:r w:rsidR="00C25B69" w:rsidRPr="00132537">
        <w:rPr>
          <w:rFonts w:ascii="Times New Roman" w:hAnsi="Times New Roman" w:cs="Times New Roman"/>
          <w:sz w:val="24"/>
          <w:szCs w:val="24"/>
        </w:rPr>
        <w:t>4</w:t>
      </w:r>
      <w:r w:rsidRPr="00132537">
        <w:rPr>
          <w:rFonts w:ascii="Times New Roman" w:hAnsi="Times New Roman" w:cs="Times New Roman"/>
          <w:sz w:val="24"/>
          <w:szCs w:val="24"/>
        </w:rPr>
        <w:t xml:space="preserve">5 Paesi”. I visitatori </w:t>
      </w:r>
      <w:r w:rsidR="00F244D2" w:rsidRPr="00132537">
        <w:rPr>
          <w:rFonts w:ascii="Times New Roman" w:hAnsi="Times New Roman" w:cs="Times New Roman"/>
          <w:sz w:val="24"/>
          <w:szCs w:val="24"/>
        </w:rPr>
        <w:t>-</w:t>
      </w:r>
      <w:r w:rsidRPr="00132537">
        <w:rPr>
          <w:rFonts w:ascii="Times New Roman" w:hAnsi="Times New Roman" w:cs="Times New Roman"/>
          <w:sz w:val="24"/>
          <w:szCs w:val="24"/>
        </w:rPr>
        <w:t xml:space="preserve"> è stato spiegato - che nella scorsa edizione hanno raggiunto la quota record di 350 mila presenze, sono attesi da 150 Paesi, a conferma della caratura internazionale della rassegna, che offre le novità di prodotto e le tecnologie più avanzate per ogni tipologia di mezzo: oltre 60 mila modelli, dalle trattrici alle mietitrebbiatrici, dalle macchine per i trattamenti alle attrezzature per la lavorazione del terreno, dai mezzi per il giardinaggio e la cura del verde sino alla robotica, ai sistemi digitali e a tutta la componentistica. “Molto rilevanti – ha sottolineato Simona Rapastella – anche i contenuti scientifici, culturali e politici, con la presenza, accanto ai 14 settori di specializzazione e ai 5 Saloni tematici, dei due Saloni Campus ed </w:t>
      </w:r>
      <w:proofErr w:type="spellStart"/>
      <w:r w:rsidRPr="00132537">
        <w:rPr>
          <w:rFonts w:ascii="Times New Roman" w:hAnsi="Times New Roman" w:cs="Times New Roman"/>
          <w:sz w:val="24"/>
          <w:szCs w:val="24"/>
        </w:rPr>
        <w:t>Extend</w:t>
      </w:r>
      <w:proofErr w:type="spellEnd"/>
      <w:r w:rsidRPr="00132537">
        <w:rPr>
          <w:rFonts w:ascii="Times New Roman" w:hAnsi="Times New Roman" w:cs="Times New Roman"/>
          <w:sz w:val="24"/>
          <w:szCs w:val="24"/>
        </w:rPr>
        <w:t xml:space="preserve">, riservati alle Università, ai centri di ricerca, alle organizzazioni professionali e alle istituzioni, fra le quali un ruolo </w:t>
      </w:r>
      <w:r w:rsidR="00CF211B">
        <w:rPr>
          <w:rFonts w:ascii="Times New Roman" w:hAnsi="Times New Roman" w:cs="Times New Roman"/>
          <w:sz w:val="24"/>
          <w:szCs w:val="24"/>
        </w:rPr>
        <w:t>importante</w:t>
      </w:r>
      <w:r w:rsidRPr="00132537">
        <w:rPr>
          <w:rFonts w:ascii="Times New Roman" w:hAnsi="Times New Roman" w:cs="Times New Roman"/>
          <w:sz w:val="24"/>
          <w:szCs w:val="24"/>
        </w:rPr>
        <w:t xml:space="preserve"> assume </w:t>
      </w:r>
      <w:r w:rsidR="00CF211B">
        <w:rPr>
          <w:rFonts w:ascii="Times New Roman" w:hAnsi="Times New Roman" w:cs="Times New Roman"/>
          <w:sz w:val="24"/>
          <w:szCs w:val="24"/>
        </w:rPr>
        <w:t xml:space="preserve">anche </w:t>
      </w:r>
      <w:r w:rsidRPr="00132537">
        <w:rPr>
          <w:rFonts w:ascii="Times New Roman" w:hAnsi="Times New Roman" w:cs="Times New Roman"/>
          <w:sz w:val="24"/>
          <w:szCs w:val="24"/>
        </w:rPr>
        <w:t xml:space="preserve">il CREA, con cui FederUnacoma ha sottoscritto un ampio accordo di </w:t>
      </w:r>
      <w:proofErr w:type="spellStart"/>
      <w:r w:rsidRPr="00132537">
        <w:rPr>
          <w:rFonts w:ascii="Times New Roman" w:hAnsi="Times New Roman" w:cs="Times New Roman"/>
          <w:sz w:val="24"/>
          <w:szCs w:val="24"/>
        </w:rPr>
        <w:t>cooperazione”.La</w:t>
      </w:r>
      <w:proofErr w:type="spellEnd"/>
      <w:r w:rsidRPr="00132537">
        <w:rPr>
          <w:rFonts w:ascii="Times New Roman" w:hAnsi="Times New Roman" w:cs="Times New Roman"/>
          <w:sz w:val="24"/>
          <w:szCs w:val="24"/>
        </w:rPr>
        <w:t xml:space="preserve"> rassegna sarà l’occasione per monitorare il mercato di settore e l’andamento degli investimenti nelle tecnologie agricole, in una fase delicata dell’economia mondiale. Su questi aspetti si è soffermata la Presidente di FederUnacoma Mariateresa Maschio, segnalando come, malgrado la domanda di innovazione tecnologica sia potenzialmente molto alta a livello mondiale, la congiuntura attuale stia frenando il mercato. “L’incremento dei costi di produzione – ha detto Mariateresa Maschio – grava sia sull’industria della meccanica sia sulle imprese agricole, che in molti casi non hanno margini per investire in nuove tecnologie”. Nel corso dell’anno molti importanti mercati, da quello statunitense a quelli di Francia, Germania, Turchia e Brasile hanno registrato una flessione nelle vendite di trattrici, in buona parte per il calo dei redditi agricoli, legato oltre che ai maggiori costi di produzione al peggioramento delle condizioni climatiche. </w:t>
      </w:r>
    </w:p>
    <w:p w14:paraId="284B3BE7" w14:textId="77777777" w:rsidR="007A0DC4" w:rsidRDefault="007A0DC4" w:rsidP="007A0DC4">
      <w:pPr>
        <w:ind w:left="2410"/>
        <w:jc w:val="both"/>
        <w:rPr>
          <w:rFonts w:ascii="Times New Roman" w:hAnsi="Times New Roman" w:cs="Times New Roman"/>
          <w:sz w:val="24"/>
          <w:szCs w:val="24"/>
        </w:rPr>
      </w:pPr>
    </w:p>
    <w:p w14:paraId="60EB1AA8" w14:textId="75B47DCE" w:rsidR="00132537" w:rsidRDefault="00032732" w:rsidP="007A0DC4">
      <w:pPr>
        <w:ind w:left="2410"/>
        <w:jc w:val="both"/>
        <w:rPr>
          <w:rFonts w:ascii="Times New Roman" w:hAnsi="Times New Roman" w:cs="Times New Roman"/>
          <w:sz w:val="24"/>
          <w:szCs w:val="24"/>
        </w:rPr>
      </w:pPr>
      <w:r w:rsidRPr="00132537">
        <w:rPr>
          <w:rFonts w:ascii="Times New Roman" w:hAnsi="Times New Roman" w:cs="Times New Roman"/>
          <w:sz w:val="24"/>
          <w:szCs w:val="24"/>
        </w:rPr>
        <w:lastRenderedPageBreak/>
        <w:t xml:space="preserve">“La strategia per affrontare questa fase – ha concluso la Presidente dei costruttori – deve essere articolata, prevedendo l’accesso a nuovi mercati, vedi fra gli altri quelli dell’America Latina, del Sud Est asiatico e dell’Africa, strategie pubbliche di sostegno all’acquisto dei mezzi meccanici, e nuovi investimenti nella ricerca e nella formazione. </w:t>
      </w:r>
    </w:p>
    <w:p w14:paraId="0A97BB9B" w14:textId="11E116CB" w:rsidR="00132537" w:rsidRDefault="00132537" w:rsidP="00132537">
      <w:pPr>
        <w:ind w:left="2410"/>
        <w:jc w:val="both"/>
        <w:rPr>
          <w:rFonts w:ascii="Times New Roman" w:hAnsi="Times New Roman" w:cs="Times New Roman"/>
          <w:sz w:val="24"/>
          <w:szCs w:val="24"/>
        </w:rPr>
      </w:pPr>
      <w:r>
        <w:rPr>
          <w:rFonts w:ascii="Times New Roman" w:hAnsi="Times New Roman" w:cs="Times New Roman"/>
          <w:sz w:val="24"/>
          <w:szCs w:val="24"/>
        </w:rPr>
        <w:t xml:space="preserve">Parlando di innovazione, il presidente CREA </w:t>
      </w:r>
      <w:r w:rsidRPr="00132537">
        <w:rPr>
          <w:rFonts w:ascii="Times New Roman" w:hAnsi="Times New Roman" w:cs="Times New Roman"/>
          <w:sz w:val="24"/>
          <w:szCs w:val="24"/>
        </w:rPr>
        <w:t>Andrea Rocchi,</w:t>
      </w:r>
      <w:r>
        <w:rPr>
          <w:rFonts w:ascii="Times New Roman" w:hAnsi="Times New Roman" w:cs="Times New Roman"/>
          <w:sz w:val="24"/>
          <w:szCs w:val="24"/>
        </w:rPr>
        <w:t xml:space="preserve"> ha detto che questa “</w:t>
      </w:r>
      <w:r w:rsidRPr="00132537">
        <w:rPr>
          <w:rFonts w:ascii="Times New Roman" w:hAnsi="Times New Roman" w:cs="Times New Roman"/>
          <w:sz w:val="24"/>
          <w:szCs w:val="24"/>
        </w:rPr>
        <w:t xml:space="preserve">è efficace quando nasce dal confronto con il mondo produttivo cui è destinata. L’accordo CREA- FederUnacoma </w:t>
      </w:r>
      <w:r w:rsidR="00FE150B">
        <w:rPr>
          <w:rFonts w:ascii="Times New Roman" w:hAnsi="Times New Roman" w:cs="Times New Roman"/>
          <w:sz w:val="24"/>
          <w:szCs w:val="24"/>
        </w:rPr>
        <w:t>forma</w:t>
      </w:r>
      <w:r w:rsidRPr="00132537">
        <w:rPr>
          <w:rFonts w:ascii="Times New Roman" w:hAnsi="Times New Roman" w:cs="Times New Roman"/>
          <w:sz w:val="24"/>
          <w:szCs w:val="24"/>
        </w:rPr>
        <w:t xml:space="preserve"> un terreno comune tra ricerca e imprese, capace di far dialogare bisogni e di produrre soluzioni tecnologiche realmente efficaci. La partecipazione del CREA a EIMA è il primo passo concreto di questa collaborazione, per accelerare il trasferimento dell’innovazione all’agricoltura”.</w:t>
      </w:r>
    </w:p>
    <w:p w14:paraId="0AB4EC59" w14:textId="585D2CFD" w:rsidR="007A0DC4" w:rsidRPr="007A0DC4" w:rsidRDefault="007A0DC4" w:rsidP="007A0DC4">
      <w:pPr>
        <w:ind w:left="2410"/>
        <w:jc w:val="both"/>
        <w:rPr>
          <w:rFonts w:ascii="Times New Roman" w:hAnsi="Times New Roman" w:cs="Times New Roman"/>
          <w:sz w:val="24"/>
          <w:szCs w:val="24"/>
        </w:rPr>
      </w:pPr>
      <w:r>
        <w:rPr>
          <w:rFonts w:ascii="Times New Roman" w:hAnsi="Times New Roman" w:cs="Times New Roman"/>
          <w:sz w:val="24"/>
          <w:szCs w:val="24"/>
        </w:rPr>
        <w:t xml:space="preserve">Il Ministro dell’Agricoltura, della Sovranità Alimentare e delle Foreste, Francesco Lollobrigida, ha voluto sottolineare come </w:t>
      </w:r>
      <w:r w:rsidR="00C05AA1">
        <w:rPr>
          <w:rFonts w:ascii="Times New Roman" w:hAnsi="Times New Roman" w:cs="Times New Roman"/>
          <w:sz w:val="24"/>
          <w:szCs w:val="24"/>
        </w:rPr>
        <w:t>“</w:t>
      </w:r>
      <w:r w:rsidRPr="007A0DC4">
        <w:rPr>
          <w:rFonts w:ascii="Times New Roman" w:hAnsi="Times New Roman" w:cs="Times New Roman"/>
          <w:sz w:val="24"/>
          <w:szCs w:val="24"/>
        </w:rPr>
        <w:t xml:space="preserve">EIMA rappresenta la capacità italiana di innovare, fare ricerca e offrire al mondo macchine agricole che sono tra le migliori in assoluto, capaci di coniugare sostenibilità ambientale e produttiva, grazie anche alla collaborazione con i centri di ricerca e le scuole. Come Governo abbiamo investito quasi un miliardo di euro nella meccanizzazione agricola e rafforzato, insieme ad altri ministeri, strumenti come il fondo ISI per la sicurezza sul lavoro, triplicando le risorse disponibili. Interventi che hanno consentito al comparto di affrontare una fase congiunturale particolarmente negativa e che confermano l'attenzione riservata alla meccanizzazione, alla sicurezza e alla sostenibilità". </w:t>
      </w:r>
      <w:r>
        <w:rPr>
          <w:rFonts w:ascii="Times New Roman" w:hAnsi="Times New Roman" w:cs="Times New Roman"/>
          <w:sz w:val="24"/>
          <w:szCs w:val="24"/>
        </w:rPr>
        <w:t xml:space="preserve"> </w:t>
      </w:r>
    </w:p>
    <w:p w14:paraId="56FF8C7F" w14:textId="77777777" w:rsidR="007A0DC4" w:rsidRPr="00132537" w:rsidRDefault="007A0DC4" w:rsidP="007A0DC4">
      <w:pPr>
        <w:jc w:val="both"/>
        <w:rPr>
          <w:rFonts w:ascii="Times New Roman" w:hAnsi="Times New Roman" w:cs="Times New Roman"/>
          <w:sz w:val="24"/>
          <w:szCs w:val="24"/>
        </w:rPr>
      </w:pPr>
    </w:p>
    <w:p w14:paraId="30A8708D" w14:textId="3D81068C" w:rsidR="00AF3D84" w:rsidRPr="00032732" w:rsidRDefault="00032732"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6"/>
          <w:szCs w:val="26"/>
          <w:lang w:eastAsia="it-IT"/>
        </w:rPr>
      </w:pPr>
      <w:r>
        <w:rPr>
          <w:rFonts w:ascii="Times New Roman" w:eastAsia="Times New Roman" w:hAnsi="Times New Roman" w:cs="Times New Roman"/>
          <w:b/>
          <w:bCs/>
          <w:sz w:val="26"/>
          <w:szCs w:val="26"/>
          <w:lang w:eastAsia="it-IT"/>
        </w:rPr>
        <w:t>Roma</w:t>
      </w:r>
      <w:r w:rsidR="00F142A3" w:rsidRPr="00A90659">
        <w:rPr>
          <w:rFonts w:ascii="Times New Roman" w:eastAsia="Times New Roman" w:hAnsi="Times New Roman" w:cs="Times New Roman"/>
          <w:b/>
          <w:bCs/>
          <w:sz w:val="26"/>
          <w:szCs w:val="26"/>
          <w:lang w:eastAsia="it-IT"/>
        </w:rPr>
        <w:t xml:space="preserve">, </w:t>
      </w:r>
      <w:r>
        <w:rPr>
          <w:rFonts w:ascii="Times New Roman" w:eastAsia="Times New Roman" w:hAnsi="Times New Roman" w:cs="Times New Roman"/>
          <w:b/>
          <w:bCs/>
          <w:sz w:val="26"/>
          <w:szCs w:val="26"/>
          <w:lang w:eastAsia="it-IT"/>
        </w:rPr>
        <w:t>13 otto</w:t>
      </w:r>
      <w:r w:rsidR="00F142A3" w:rsidRPr="00A90659">
        <w:rPr>
          <w:rFonts w:ascii="Times New Roman" w:eastAsia="Times New Roman" w:hAnsi="Times New Roman" w:cs="Times New Roman"/>
          <w:b/>
          <w:bCs/>
          <w:sz w:val="26"/>
          <w:szCs w:val="26"/>
          <w:lang w:eastAsia="it-IT"/>
        </w:rPr>
        <w:t>bre 202</w:t>
      </w:r>
      <w:r>
        <w:rPr>
          <w:rFonts w:ascii="Times New Roman" w:eastAsia="Times New Roman" w:hAnsi="Times New Roman" w:cs="Times New Roman"/>
          <w:b/>
          <w:bCs/>
          <w:sz w:val="26"/>
          <w:szCs w:val="26"/>
          <w:lang w:eastAsia="it-IT"/>
        </w:rPr>
        <w:t>6</w:t>
      </w:r>
    </w:p>
    <w:sectPr w:rsidR="00AF3D84" w:rsidRPr="00032732"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8DB77" w14:textId="77777777" w:rsidR="00BB1ECA" w:rsidRDefault="00BB1ECA">
      <w:pPr>
        <w:spacing w:after="0" w:line="240" w:lineRule="auto"/>
      </w:pPr>
      <w:r>
        <w:separator/>
      </w:r>
    </w:p>
  </w:endnote>
  <w:endnote w:type="continuationSeparator" w:id="0">
    <w:p w14:paraId="7E7AF049" w14:textId="77777777" w:rsidR="00BB1ECA" w:rsidRDefault="00B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E976" w14:textId="77777777" w:rsidR="00BB1ECA" w:rsidRDefault="00BB1ECA">
      <w:pPr>
        <w:spacing w:after="0" w:line="240" w:lineRule="auto"/>
      </w:pPr>
      <w:r>
        <w:separator/>
      </w:r>
    </w:p>
  </w:footnote>
  <w:footnote w:type="continuationSeparator" w:id="0">
    <w:p w14:paraId="30B20741" w14:textId="77777777" w:rsidR="00BB1ECA" w:rsidRDefault="00BB1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50E3E"/>
    <w:rsid w:val="001A523F"/>
    <w:rsid w:val="002058DE"/>
    <w:rsid w:val="0021276A"/>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1140F"/>
    <w:rsid w:val="00323399"/>
    <w:rsid w:val="00335B2C"/>
    <w:rsid w:val="0035717D"/>
    <w:rsid w:val="00357578"/>
    <w:rsid w:val="003668B9"/>
    <w:rsid w:val="00394530"/>
    <w:rsid w:val="003F2E5D"/>
    <w:rsid w:val="003F6C78"/>
    <w:rsid w:val="00405518"/>
    <w:rsid w:val="0043541E"/>
    <w:rsid w:val="004379F0"/>
    <w:rsid w:val="00446399"/>
    <w:rsid w:val="00476F56"/>
    <w:rsid w:val="004B341F"/>
    <w:rsid w:val="004C655C"/>
    <w:rsid w:val="004E39DD"/>
    <w:rsid w:val="005004DD"/>
    <w:rsid w:val="00504AB8"/>
    <w:rsid w:val="005133FD"/>
    <w:rsid w:val="0051366D"/>
    <w:rsid w:val="00563656"/>
    <w:rsid w:val="00590319"/>
    <w:rsid w:val="005A064D"/>
    <w:rsid w:val="005A31FE"/>
    <w:rsid w:val="005B1DD8"/>
    <w:rsid w:val="005E2554"/>
    <w:rsid w:val="005F2D34"/>
    <w:rsid w:val="0060610C"/>
    <w:rsid w:val="00614574"/>
    <w:rsid w:val="00677303"/>
    <w:rsid w:val="006913A7"/>
    <w:rsid w:val="00692D3D"/>
    <w:rsid w:val="006974BC"/>
    <w:rsid w:val="006A1669"/>
    <w:rsid w:val="006B135F"/>
    <w:rsid w:val="006B1EEB"/>
    <w:rsid w:val="006D5E48"/>
    <w:rsid w:val="007048B0"/>
    <w:rsid w:val="00735BD4"/>
    <w:rsid w:val="00757C34"/>
    <w:rsid w:val="00762BA7"/>
    <w:rsid w:val="007A0DC4"/>
    <w:rsid w:val="007C6548"/>
    <w:rsid w:val="007C69C9"/>
    <w:rsid w:val="007D332B"/>
    <w:rsid w:val="007E3772"/>
    <w:rsid w:val="007E62E6"/>
    <w:rsid w:val="007F0349"/>
    <w:rsid w:val="00801B1D"/>
    <w:rsid w:val="0080268E"/>
    <w:rsid w:val="0082239C"/>
    <w:rsid w:val="00834C87"/>
    <w:rsid w:val="00835DB7"/>
    <w:rsid w:val="008441A6"/>
    <w:rsid w:val="00870E2F"/>
    <w:rsid w:val="0087110F"/>
    <w:rsid w:val="00884CA8"/>
    <w:rsid w:val="008D7768"/>
    <w:rsid w:val="009066B1"/>
    <w:rsid w:val="009130D7"/>
    <w:rsid w:val="00920778"/>
    <w:rsid w:val="0093445D"/>
    <w:rsid w:val="00935306"/>
    <w:rsid w:val="0094410D"/>
    <w:rsid w:val="009766F1"/>
    <w:rsid w:val="00977697"/>
    <w:rsid w:val="00992D09"/>
    <w:rsid w:val="009934BB"/>
    <w:rsid w:val="00993B7D"/>
    <w:rsid w:val="00995E10"/>
    <w:rsid w:val="00995FE3"/>
    <w:rsid w:val="009C0530"/>
    <w:rsid w:val="009E11D6"/>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B1ECA"/>
    <w:rsid w:val="00BC08A6"/>
    <w:rsid w:val="00BC65DE"/>
    <w:rsid w:val="00BD5EB0"/>
    <w:rsid w:val="00BE5595"/>
    <w:rsid w:val="00BF3FAB"/>
    <w:rsid w:val="00BF3FF8"/>
    <w:rsid w:val="00C05AA1"/>
    <w:rsid w:val="00C165B3"/>
    <w:rsid w:val="00C16797"/>
    <w:rsid w:val="00C25B69"/>
    <w:rsid w:val="00C310D4"/>
    <w:rsid w:val="00C823A0"/>
    <w:rsid w:val="00C8332D"/>
    <w:rsid w:val="00C851E2"/>
    <w:rsid w:val="00C921BF"/>
    <w:rsid w:val="00CB63E4"/>
    <w:rsid w:val="00CC36F9"/>
    <w:rsid w:val="00CD0E0F"/>
    <w:rsid w:val="00CD32D5"/>
    <w:rsid w:val="00CD6230"/>
    <w:rsid w:val="00CF1D0B"/>
    <w:rsid w:val="00CF211B"/>
    <w:rsid w:val="00D16473"/>
    <w:rsid w:val="00D21CAB"/>
    <w:rsid w:val="00D2563B"/>
    <w:rsid w:val="00D368BA"/>
    <w:rsid w:val="00D566E4"/>
    <w:rsid w:val="00D67FCE"/>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40BC3"/>
    <w:rsid w:val="00F54AC7"/>
    <w:rsid w:val="00FA34C1"/>
    <w:rsid w:val="00FE150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4087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Patrizia Menicucci</cp:lastModifiedBy>
  <cp:revision>2</cp:revision>
  <cp:lastPrinted>2026-10-12T16:56:00Z</cp:lastPrinted>
  <dcterms:created xsi:type="dcterms:W3CDTF">2026-10-13T10:48:00Z</dcterms:created>
  <dcterms:modified xsi:type="dcterms:W3CDTF">2026-10-13T10:48:00Z</dcterms:modified>
</cp:coreProperties>
</file>